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C57646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C57646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lastRenderedPageBreak/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C57646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C57646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:rsidR="00DD4B45" w:rsidRDefault="0028121A" w:rsidP="00DD4B45">
      <w:pPr>
        <w:ind w:right="-425"/>
        <w:jc w:val="center"/>
        <w:rPr>
          <w:rFonts w:ascii="Calibri" w:hAnsi="Calibri" w:cs="Calibri"/>
        </w:rPr>
      </w:pPr>
      <w:hyperlink r:id="rId8" w:history="1">
        <w:r w:rsidRPr="005E498D">
          <w:rPr>
            <w:rStyle w:val="Lienhypertexte"/>
            <w:rFonts w:ascii="Calibri" w:hAnsi="Calibri" w:cs="Calibri"/>
          </w:rPr>
          <w:t>https://dpi-declaration.sante.gouv.fr/dpi-webapp/app/candidature/index/gt-vecteurs-2-4234</w:t>
        </w:r>
      </w:hyperlink>
    </w:p>
    <w:p w:rsidR="00DD4B45" w:rsidRPr="00403B61" w:rsidRDefault="00DD4B45" w:rsidP="00DD4B45">
      <w:pPr>
        <w:ind w:right="-425"/>
        <w:jc w:val="center"/>
        <w:rPr>
          <w:rFonts w:ascii="Calibri" w:hAnsi="Calibri" w:cs="Calibri"/>
        </w:rPr>
      </w:pP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C24483" w:rsidRPr="00EF6B36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candidatures.gt-vecteurs@anses.fr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B8341A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3</w:t>
    </w:r>
  </w:p>
  <w:p w:rsidR="009F69E8" w:rsidRPr="0060251B" w:rsidRDefault="009F69E8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0251B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0173F6" w:rsidRPr="0060251B" w:rsidRDefault="002C25A0" w:rsidP="0060251B">
    <w:pPr>
      <w:ind w:left="1843" w:right="-988"/>
      <w:jc w:val="center"/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</w:pPr>
    <w:r w:rsidRPr="0060251B">
      <w:rPr>
        <w:rFonts w:asciiTheme="minorHAnsi" w:hAnsiTheme="minorHAnsi" w:cstheme="minorHAnsi"/>
        <w:b/>
        <w:bCs/>
        <w:color w:val="000000" w:themeColor="text1"/>
        <w:sz w:val="24"/>
        <w:szCs w:val="24"/>
      </w:rPr>
      <w:t>«</w:t>
    </w:r>
    <w:r w:rsidR="000173F6" w:rsidRPr="0060251B">
      <w:rPr>
        <w:rFonts w:asciiTheme="minorHAnsi" w:hAnsiTheme="minorHAnsi" w:cstheme="minorHAnsi"/>
        <w:b/>
        <w:bCs/>
        <w:color w:val="000000" w:themeColor="text1"/>
        <w:sz w:val="24"/>
        <w:szCs w:val="24"/>
      </w:rPr>
      <w:t xml:space="preserve"> </w:t>
    </w:r>
    <w:r w:rsidR="00C24483">
      <w:rPr>
        <w:rFonts w:asciiTheme="minorHAnsi" w:hAnsiTheme="minorHAnsi" w:cstheme="minorHAnsi"/>
        <w:b/>
        <w:color w:val="000000" w:themeColor="text1"/>
        <w:sz w:val="24"/>
        <w:szCs w:val="24"/>
      </w:rPr>
      <w:t>Vecteurs</w:t>
    </w:r>
    <w:r w:rsidR="0060251B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 </w:t>
    </w:r>
    <w:r w:rsidR="000173F6" w:rsidRPr="0060251B"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  <w:t>»</w:t>
    </w:r>
  </w:p>
  <w:p w:rsidR="00F6367A" w:rsidRPr="00F6367A" w:rsidRDefault="00F6367A" w:rsidP="000D626E">
    <w:pPr>
      <w:ind w:left="2552" w:right="-562"/>
      <w:jc w:val="center"/>
      <w:rPr>
        <w:rFonts w:asciiTheme="minorHAnsi" w:eastAsia="Calibri" w:hAnsiTheme="minorHAnsi" w:cstheme="minorHAnsi"/>
        <w:b/>
        <w:color w:val="000000" w:themeColor="text1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QI59NdaUOSf9gR+t7IOzQJHUiyDaYo0q9+40qHEzha7KQ/zb6dWdi0EDoDG5cOR/i8GoeN21ALWVk9SrlXrQ==" w:salt="wVYy+8vn6tfLXwrIeQomD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1929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121A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03B61"/>
    <w:rsid w:val="0044470B"/>
    <w:rsid w:val="004471B6"/>
    <w:rsid w:val="00460A35"/>
    <w:rsid w:val="00470464"/>
    <w:rsid w:val="00480480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3265"/>
    <w:rsid w:val="00BF784D"/>
    <w:rsid w:val="00C00ECA"/>
    <w:rsid w:val="00C12B7F"/>
    <w:rsid w:val="00C132A3"/>
    <w:rsid w:val="00C158EC"/>
    <w:rsid w:val="00C22EFF"/>
    <w:rsid w:val="00C24483"/>
    <w:rsid w:val="00C25F29"/>
    <w:rsid w:val="00C4281E"/>
    <w:rsid w:val="00C4474D"/>
    <w:rsid w:val="00C57646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6367A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21B977AA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vecteurs-2-42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vecteur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7AF8-2ABE-4302-8CA1-4DE94582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2021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5</cp:revision>
  <cp:lastPrinted>2023-02-10T08:33:00Z</cp:lastPrinted>
  <dcterms:created xsi:type="dcterms:W3CDTF">2023-11-14T15:30:00Z</dcterms:created>
  <dcterms:modified xsi:type="dcterms:W3CDTF">2023-11-14T15:41:00Z</dcterms:modified>
</cp:coreProperties>
</file>