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811FE2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811FE2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811FE2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811FE2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E615B8" w:rsidRDefault="00266DB6" w:rsidP="00DA4185">
      <w:pPr>
        <w:ind w:left="-284" w:right="-704"/>
        <w:jc w:val="both"/>
        <w:rPr>
          <w:rFonts w:ascii="Calibri" w:hAnsi="Calibri" w:cs="Calibri"/>
          <w:color w:val="0F243E"/>
        </w:rPr>
      </w:pPr>
      <w:r w:rsidRPr="002C25A0">
        <w:rPr>
          <w:rFonts w:ascii="Calibri" w:hAnsi="Calibri" w:cs="Calibri"/>
          <w:b/>
          <w:color w:val="0F243E"/>
        </w:rPr>
        <w:t>C</w:t>
      </w:r>
      <w:r w:rsidR="00DB2E03" w:rsidRPr="002C25A0">
        <w:rPr>
          <w:rFonts w:ascii="Calibri" w:hAnsi="Calibri" w:cs="Calibri"/>
          <w:b/>
          <w:color w:val="0F243E"/>
        </w:rPr>
        <w:t xml:space="preserve">e </w:t>
      </w:r>
      <w:r w:rsidRPr="002C25A0">
        <w:rPr>
          <w:rFonts w:ascii="Calibri" w:hAnsi="Calibri" w:cs="Calibri"/>
          <w:b/>
          <w:color w:val="0F243E"/>
        </w:rPr>
        <w:t>formulaire</w:t>
      </w:r>
      <w:r w:rsidR="00E40935" w:rsidRPr="002C25A0">
        <w:rPr>
          <w:rFonts w:ascii="Calibri" w:hAnsi="Calibri" w:cs="Calibri"/>
          <w:b/>
          <w:color w:val="0F243E"/>
        </w:rPr>
        <w:t>/lettre de motivation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ainsi qu’</w:t>
      </w:r>
      <w:r w:rsidR="009D0364" w:rsidRPr="002C25A0">
        <w:rPr>
          <w:rFonts w:ascii="Calibri" w:hAnsi="Calibri" w:cs="Calibri"/>
          <w:b/>
          <w:color w:val="0F243E"/>
        </w:rPr>
        <w:t>un</w:t>
      </w:r>
      <w:r w:rsidR="00DB2E03" w:rsidRPr="002C25A0">
        <w:rPr>
          <w:rFonts w:ascii="Calibri" w:hAnsi="Calibri" w:cs="Calibri"/>
          <w:b/>
          <w:color w:val="0F243E"/>
        </w:rPr>
        <w:t xml:space="preserve"> CV détaillé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="00DB2E03" w:rsidRPr="002C25A0">
        <w:rPr>
          <w:rFonts w:ascii="Calibri" w:hAnsi="Calibri" w:cs="Calibri"/>
          <w:b/>
          <w:color w:val="0F243E"/>
        </w:rPr>
        <w:t xml:space="preserve"> et </w:t>
      </w:r>
      <w:r w:rsidR="009D0364" w:rsidRPr="002C25A0">
        <w:rPr>
          <w:rFonts w:ascii="Calibri" w:hAnsi="Calibri" w:cs="Calibri"/>
          <w:b/>
          <w:color w:val="0F243E"/>
        </w:rPr>
        <w:t>une</w:t>
      </w:r>
      <w:r w:rsidR="00DB2E03" w:rsidRPr="002C25A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sont à</w:t>
      </w:r>
      <w:r w:rsidR="00DB2E03" w:rsidRPr="002C25A0">
        <w:rPr>
          <w:rFonts w:ascii="Calibri" w:hAnsi="Calibri" w:cs="Calibri"/>
          <w:b/>
          <w:color w:val="0F243E"/>
        </w:rPr>
        <w:t xml:space="preserve"> déposer en ligne sur le site</w:t>
      </w:r>
      <w:r w:rsidRPr="002C25A0">
        <w:rPr>
          <w:rFonts w:ascii="Calibri" w:hAnsi="Calibri" w:cs="Calibri"/>
          <w:b/>
          <w:color w:val="0F243E"/>
        </w:rPr>
        <w:t xml:space="preserve"> internet</w:t>
      </w:r>
      <w:r w:rsidR="00DB2E03" w:rsidRPr="002C25A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C25A0">
        <w:rPr>
          <w:rFonts w:ascii="Calibri" w:hAnsi="Calibri" w:cs="Calibri"/>
          <w:color w:val="0F243E"/>
        </w:rPr>
        <w:t>*</w:t>
      </w:r>
    </w:p>
    <w:p w:rsidR="006D55C4" w:rsidRDefault="00811FE2" w:rsidP="004B77E7">
      <w:pPr>
        <w:ind w:left="-426" w:right="-704" w:firstLine="284"/>
        <w:rPr>
          <w:rFonts w:asciiTheme="minorHAnsi" w:hAnsiTheme="minorHAnsi" w:cstheme="minorHAnsi"/>
          <w:bCs/>
        </w:rPr>
      </w:pPr>
      <w:hyperlink r:id="rId8" w:history="1">
        <w:r w:rsidR="000A783D" w:rsidRPr="00C82ECD">
          <w:rPr>
            <w:rStyle w:val="Lienhypertexte"/>
            <w:rFonts w:asciiTheme="minorHAnsi" w:hAnsiTheme="minorHAnsi" w:cstheme="minorHAnsi"/>
            <w:bCs/>
          </w:rPr>
          <w:t>https://dpi-declaration.sante.gouv.fr/dpi-webapp/app/candidature/index/gt-expertise-maladies-pro-2023-2026-3926</w:t>
        </w:r>
      </w:hyperlink>
    </w:p>
    <w:p w:rsidR="00A77558" w:rsidRPr="00F32A8A" w:rsidRDefault="00A77558" w:rsidP="004B77E7">
      <w:pPr>
        <w:ind w:left="-426" w:right="-704" w:firstLine="284"/>
        <w:rPr>
          <w:bCs/>
        </w:rPr>
      </w:pPr>
    </w:p>
    <w:p w:rsidR="007D1B88" w:rsidRPr="002C25A0" w:rsidRDefault="00A8745A" w:rsidP="004B77E7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sz w:val="20"/>
          <w:szCs w:val="20"/>
        </w:rPr>
      </w:pPr>
      <w:r w:rsidRPr="004B77E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</w:t>
      </w:r>
      <w:r w:rsidRPr="002C25A0">
        <w:rPr>
          <w:rFonts w:ascii="Calibri" w:hAnsi="Calibri" w:cs="Calibri"/>
          <w:sz w:val="20"/>
          <w:szCs w:val="20"/>
        </w:rPr>
        <w:t xml:space="preserve">habituels ou envoyez un mail à </w:t>
      </w:r>
      <w:hyperlink r:id="rId9" w:history="1">
        <w:r w:rsidR="000A783D" w:rsidRPr="00C82ECD">
          <w:rPr>
            <w:rStyle w:val="Lienhypertexte"/>
            <w:rFonts w:ascii="Calibri" w:hAnsi="Calibri" w:cs="Calibri"/>
            <w:sz w:val="20"/>
            <w:szCs w:val="20"/>
          </w:rPr>
          <w:t>candidatures.gt-maladiespro2@anses.fr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F32A8A" w:rsidRDefault="00005D4B" w:rsidP="00DA4185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p w:rsidR="006210C8" w:rsidRPr="00E615B8" w:rsidRDefault="006210C8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</w:p>
    <w:sectPr w:rsidR="006210C8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E615B8">
      <w:rPr>
        <w:rFonts w:ascii="Calibri" w:hAnsi="Calibri" w:cs="Arial"/>
        <w:b/>
        <w:color w:val="000000" w:themeColor="text1"/>
        <w:sz w:val="24"/>
        <w:szCs w:val="24"/>
      </w:rPr>
      <w:t>2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2C25A0" w:rsidRPr="002C25A0" w:rsidRDefault="002C25A0" w:rsidP="00DA4185">
    <w:pPr>
      <w:tabs>
        <w:tab w:val="right" w:leader="dot" w:pos="3969"/>
        <w:tab w:val="left" w:pos="4320"/>
        <w:tab w:val="right" w:leader="dot" w:pos="9639"/>
      </w:tabs>
      <w:ind w:left="2410"/>
      <w:jc w:val="center"/>
      <w:outlineLvl w:val="0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 w:rsidR="00F32A8A" w:rsidRPr="00F32A8A">
      <w:rPr>
        <w:rFonts w:ascii="Calibri" w:hAnsi="Calibri" w:cs="Calibri"/>
        <w:b/>
        <w:bCs/>
        <w:sz w:val="24"/>
        <w:szCs w:val="24"/>
      </w:rPr>
      <w:t>Expertise des maladies professionnelles</w:t>
    </w:r>
    <w:r w:rsidR="00C00ECA">
      <w:rPr>
        <w:rFonts w:ascii="Calibri" w:hAnsi="Calibri" w:cs="Calibri"/>
        <w:b/>
        <w:bCs/>
        <w:sz w:val="24"/>
        <w:szCs w:val="24"/>
      </w:rPr>
      <w:t xml:space="preserve"> </w:t>
    </w:r>
    <w:r w:rsidRPr="002C25A0">
      <w:rPr>
        <w:rFonts w:ascii="Calibri" w:hAnsi="Calibri" w:cs="Calibri"/>
        <w:b/>
        <w:bCs/>
        <w:sz w:val="24"/>
        <w:szCs w:val="24"/>
      </w:rPr>
      <w:t>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Ipl6TCjN/wOZL0up3YMVLWjOe2Xtbx5dAVU2ckA8d1nnP3nyrS7jLDcuxl0ZQUu3EOcwP0Ozxur9FcGynhCAA==" w:salt="dH1RRQ7qSccw3a9qt5VUr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34F2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1FE2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196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expertise-maladies-pro-2023-2026-39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maladiespro2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659E-525F-4AB4-BAAF-D0221556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2074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2018-10-01T12:48:00Z</cp:lastPrinted>
  <dcterms:created xsi:type="dcterms:W3CDTF">2022-07-08T10:22:00Z</dcterms:created>
  <dcterms:modified xsi:type="dcterms:W3CDTF">2022-07-08T10:23:00Z</dcterms:modified>
</cp:coreProperties>
</file>